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6C81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 i Środowisko</w:t>
      </w:r>
      <w:r w:rsidR="00BF2E72">
        <w:rPr>
          <w:rFonts w:ascii="Arial" w:eastAsia="Calibri" w:hAnsi="Arial" w:cs="Arial"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2014-2020 (PO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14:paraId="3F197C3C" w14:textId="77777777" w:rsidR="00796922" w:rsidRPr="00586261" w:rsidRDefault="00BF2E7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Nadleśnictwo </w:t>
      </w:r>
      <w:r w:rsidR="00490DBE">
        <w:rPr>
          <w:rFonts w:ascii="Arial" w:eastAsia="Calibri" w:hAnsi="Arial" w:cs="Arial"/>
          <w:sz w:val="20"/>
          <w:szCs w:val="20"/>
        </w:rPr>
        <w:t>Świdnica jest</w:t>
      </w:r>
      <w:r w:rsidR="00796922" w:rsidRPr="00586261">
        <w:rPr>
          <w:rFonts w:ascii="Arial" w:eastAsia="Calibri" w:hAnsi="Arial" w:cs="Arial"/>
          <w:sz w:val="20"/>
          <w:szCs w:val="20"/>
        </w:rPr>
        <w:t xml:space="preserve"> podmiotem przetwarzającym na podstawie porozumienia zawartego z administratorem (tzw. procesorem).</w:t>
      </w:r>
    </w:p>
    <w:p w14:paraId="4FBFEECD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 w tym w szczególności w celu </w:t>
      </w:r>
      <w:r w:rsidR="00BF2E72">
        <w:rPr>
          <w:rFonts w:ascii="Arial" w:eastAsia="Calibri" w:hAnsi="Arial" w:cs="Arial"/>
          <w:sz w:val="20"/>
          <w:szCs w:val="20"/>
        </w:rPr>
        <w:t>realizacji programów unijnych.</w:t>
      </w:r>
    </w:p>
    <w:p w14:paraId="1139029F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3264090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Przetwarzanie danych osobowych odbywa się w związku: </w:t>
      </w:r>
    </w:p>
    <w:p w14:paraId="7D87B3FE" w14:textId="77777777" w:rsidR="00796922" w:rsidRPr="00586261" w:rsidRDefault="00796922" w:rsidP="00490DBE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RODO), wynikającego z następujących przepisów prawa:</w:t>
      </w:r>
    </w:p>
    <w:p w14:paraId="5A1115C0" w14:textId="77777777" w:rsidR="00796922" w:rsidRPr="00586261" w:rsidRDefault="00796922" w:rsidP="00490DBE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C7C57F7" w14:textId="77777777" w:rsidR="00796922" w:rsidRPr="00586261" w:rsidRDefault="00796922" w:rsidP="00490DBE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29478A2E" w14:textId="77777777" w:rsidR="00796922" w:rsidRPr="00586261" w:rsidRDefault="00796922" w:rsidP="00490DBE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>) nr 966/2012,</w:t>
      </w:r>
    </w:p>
    <w:p w14:paraId="388CCC52" w14:textId="77777777" w:rsidR="00796922" w:rsidRPr="00586261" w:rsidRDefault="00796922" w:rsidP="00490DBE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0C8735D1" w14:textId="77777777" w:rsidR="00796922" w:rsidRPr="00586261" w:rsidRDefault="00796922" w:rsidP="00490DBE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ustawy z dnia 14 czerwca 1960 r. - Kodeks postępowania administracyjnego,</w:t>
      </w:r>
    </w:p>
    <w:p w14:paraId="3A28461A" w14:textId="77777777" w:rsidR="00796922" w:rsidRPr="00586261" w:rsidRDefault="00796922" w:rsidP="00490DBE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 xml:space="preserve">ustawy z dnia 27 sierpnia 2009 r. o finansach publicznych, </w:t>
      </w:r>
    </w:p>
    <w:p w14:paraId="36162F9C" w14:textId="77777777" w:rsidR="00796922" w:rsidRPr="00586261" w:rsidRDefault="00796922" w:rsidP="00490DBE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iCs/>
          <w:sz w:val="20"/>
          <w:szCs w:val="20"/>
        </w:rPr>
        <w:t>ustawy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z dnia 21 listopada 2008 r.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o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iCs/>
          <w:sz w:val="20"/>
          <w:szCs w:val="20"/>
        </w:rPr>
        <w:t>służbie cywilnej,</w:t>
      </w:r>
    </w:p>
    <w:p w14:paraId="0C2D3730" w14:textId="77777777" w:rsidR="00796922" w:rsidRPr="00586261" w:rsidRDefault="00796922" w:rsidP="00490DBE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zarządzenia nr 70 Prezesa Rady Ministrów z dnia 6 października 2011 r. w sprawie wytycznych w zakresie przestrzegania zasad służby cywilnej oraz w sprawie zasad etyki korpusu służby cywilnej</w:t>
      </w:r>
      <w:r w:rsidRPr="00586261">
        <w:rPr>
          <w:rFonts w:ascii="Arial" w:eastAsia="Calibri" w:hAnsi="Arial" w:cs="Arial"/>
          <w:iCs/>
          <w:sz w:val="20"/>
          <w:szCs w:val="20"/>
        </w:rPr>
        <w:t xml:space="preserve">, </w:t>
      </w:r>
    </w:p>
    <w:p w14:paraId="3DAAD2CD" w14:textId="77777777" w:rsidR="00796922" w:rsidRPr="00586261" w:rsidRDefault="00796922" w:rsidP="00490DBE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lastRenderedPageBreak/>
        <w:t>z wykonywaniem przez administratora zadań realizowanych w interesie publicznym lub ze sprawowaniem władzy publicznej powierzonej administratorowi (art. 6 ust. 1 lit. e RODO),</w:t>
      </w:r>
    </w:p>
    <w:p w14:paraId="5D65DC4F" w14:textId="77777777" w:rsidR="00796922" w:rsidRPr="00586261" w:rsidRDefault="00796922" w:rsidP="00490DBE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27C1BABC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Minister może przetwarzać różne rodzaje danych, w tym przede wszystkim:</w:t>
      </w:r>
    </w:p>
    <w:p w14:paraId="4E2597B0" w14:textId="77777777" w:rsidR="00796922" w:rsidRPr="00586261" w:rsidRDefault="00796922" w:rsidP="00490DBE">
      <w:pPr>
        <w:numPr>
          <w:ilvl w:val="0"/>
          <w:numId w:val="6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1339092A" w14:textId="77777777" w:rsidR="00796922" w:rsidRPr="00586261" w:rsidRDefault="00796922" w:rsidP="00490DBE">
      <w:pPr>
        <w:numPr>
          <w:ilvl w:val="0"/>
          <w:numId w:val="6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0E215C04" w14:textId="77777777" w:rsidR="00796922" w:rsidRPr="00586261" w:rsidRDefault="00796922" w:rsidP="00490DBE">
      <w:pPr>
        <w:numPr>
          <w:ilvl w:val="0"/>
          <w:numId w:val="6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kontaktowe, w tym w szczególności: adres e-mail, nr telefonu, nr fax, adres do korespondencji,</w:t>
      </w:r>
    </w:p>
    <w:p w14:paraId="30D3AB12" w14:textId="77777777" w:rsidR="00796922" w:rsidRPr="00586261" w:rsidRDefault="00796922" w:rsidP="00490DBE">
      <w:pPr>
        <w:numPr>
          <w:ilvl w:val="0"/>
          <w:numId w:val="6"/>
        </w:numPr>
        <w:spacing w:after="240"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43568C0F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</w:t>
      </w:r>
      <w:r w:rsidRPr="00BF2E72">
        <w:rPr>
          <w:rFonts w:ascii="Arial" w:eastAsia="Calibri" w:hAnsi="Arial" w:cs="Arial"/>
          <w:sz w:val="20"/>
          <w:szCs w:val="20"/>
        </w:rPr>
        <w:t>partnerów</w:t>
      </w:r>
      <w:r w:rsidRPr="00586261">
        <w:rPr>
          <w:rFonts w:ascii="Arial" w:eastAsia="Calibri" w:hAnsi="Arial" w:cs="Arial"/>
          <w:sz w:val="20"/>
          <w:szCs w:val="20"/>
        </w:rPr>
        <w:t xml:space="preserve">. </w:t>
      </w:r>
    </w:p>
    <w:p w14:paraId="6A47EFF7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64CDD2BC" w14:textId="77777777" w:rsidR="00796922" w:rsidRPr="00586261" w:rsidRDefault="00796922" w:rsidP="00490DBE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471A67BD" w14:textId="77777777" w:rsidR="00796922" w:rsidRPr="00586261" w:rsidRDefault="00796922" w:rsidP="00490DBE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</w:t>
      </w:r>
    </w:p>
    <w:p w14:paraId="5B0A97A6" w14:textId="77777777" w:rsidR="00796922" w:rsidRPr="00586261" w:rsidRDefault="00796922" w:rsidP="00490DBE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40689AEA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</w:t>
      </w:r>
      <w:r>
        <w:rPr>
          <w:rFonts w:ascii="Arial" w:eastAsia="Calibri" w:hAnsi="Arial" w:cs="Arial"/>
          <w:sz w:val="20"/>
          <w:szCs w:val="20"/>
        </w:rPr>
        <w:t xml:space="preserve">mocy w ramach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 </w:t>
      </w:r>
      <w:r w:rsidRPr="00586261">
        <w:rPr>
          <w:rFonts w:ascii="Arial" w:eastAsia="Calibri" w:hAnsi="Arial" w:cs="Arial"/>
          <w:sz w:val="20"/>
          <w:szCs w:val="20"/>
        </w:rPr>
        <w:t xml:space="preserve"> - z równoczesnym uwzględnieniem przepisów ustawy z dnia 14 lipca 1983 r. o narodowym zasobie archiwalnym i archiwach.                </w:t>
      </w:r>
    </w:p>
    <w:p w14:paraId="080BD429" w14:textId="77777777" w:rsidR="00796922" w:rsidRPr="00586261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48D6D181" w14:textId="77777777" w:rsidR="00796922" w:rsidRPr="00586261" w:rsidRDefault="00796922" w:rsidP="00490DBE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14:paraId="74302CEF" w14:textId="77777777" w:rsidR="00796922" w:rsidRPr="00586261" w:rsidRDefault="00796922" w:rsidP="00490DBE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14:paraId="7738BC51" w14:textId="77777777" w:rsidR="00796922" w:rsidRPr="00586261" w:rsidRDefault="00796922" w:rsidP="00490DBE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569D540E" w14:textId="77777777" w:rsidR="00796922" w:rsidRPr="00586261" w:rsidRDefault="00796922" w:rsidP="00490DBE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lastRenderedPageBreak/>
        <w:t>prawo do żądania od administratora ograniczenia przetwarzania swoich danych (art. 18 RODO),</w:t>
      </w:r>
    </w:p>
    <w:p w14:paraId="6CAE74D3" w14:textId="77777777" w:rsidR="00796922" w:rsidRPr="00586261" w:rsidRDefault="00796922" w:rsidP="00490DBE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przenoszenia swoich danych (art. 20 RODO) - jeśli przetwarzanie odbywa się na podstawie umowy: w celu jej zawarcia lub realizacji (w myśl art. 6 ust. 1 lit. b RODO), oraz w sposób zautomatyzowany,</w:t>
      </w:r>
      <w:r w:rsidRPr="00586261" w:rsidDel="001B6B0F">
        <w:rPr>
          <w:rFonts w:ascii="Arial" w:eastAsia="Calibri" w:hAnsi="Arial" w:cs="Arial"/>
          <w:sz w:val="20"/>
          <w:szCs w:val="20"/>
        </w:rPr>
        <w:t xml:space="preserve"> </w:t>
      </w:r>
    </w:p>
    <w:p w14:paraId="7BC4B763" w14:textId="77777777" w:rsidR="00796922" w:rsidRPr="00586261" w:rsidRDefault="00796922" w:rsidP="00490DBE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44BC512B" w14:textId="77777777" w:rsidR="00796922" w:rsidRPr="00586261" w:rsidRDefault="00796922" w:rsidP="00490DBE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0782B05F" w14:textId="77777777" w:rsidR="00796922" w:rsidRPr="00872C69" w:rsidRDefault="00796922" w:rsidP="00490DBE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2C69">
        <w:rPr>
          <w:rFonts w:ascii="Arial" w:eastAsia="Calibri" w:hAnsi="Arial" w:cs="Arial"/>
          <w:sz w:val="20"/>
          <w:szCs w:val="20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872C69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872C69">
        <w:rPr>
          <w:rFonts w:ascii="Arial" w:eastAsia="Calibri" w:hAnsi="Arial" w:cs="Arial"/>
          <w:sz w:val="20"/>
          <w:szCs w:val="20"/>
        </w:rPr>
        <w:t>) jest możliwy:</w:t>
      </w:r>
    </w:p>
    <w:p w14:paraId="3BB4E682" w14:textId="77777777" w:rsidR="00796922" w:rsidRPr="00872C69" w:rsidRDefault="00796922" w:rsidP="00490DBE">
      <w:pPr>
        <w:numPr>
          <w:ilvl w:val="0"/>
          <w:numId w:val="4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2C69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14:paraId="25FBD355" w14:textId="77777777" w:rsidR="00796922" w:rsidRPr="00872C69" w:rsidRDefault="00796922" w:rsidP="00490DBE">
      <w:pPr>
        <w:numPr>
          <w:ilvl w:val="0"/>
          <w:numId w:val="4"/>
        </w:numPr>
        <w:spacing w:after="240"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872C69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7" w:history="1">
        <w:r w:rsidRPr="00872C69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872C69">
        <w:rPr>
          <w:rFonts w:ascii="Arial" w:eastAsia="Calibri" w:hAnsi="Arial" w:cs="Arial"/>
          <w:sz w:val="20"/>
          <w:szCs w:val="20"/>
        </w:rPr>
        <w:t>.</w:t>
      </w:r>
    </w:p>
    <w:p w14:paraId="48E73001" w14:textId="77777777" w:rsidR="00796922" w:rsidRPr="00586261" w:rsidRDefault="00796922" w:rsidP="00490DB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14:paraId="6829852E" w14:textId="77777777" w:rsidR="00074238" w:rsidRDefault="00074238" w:rsidP="00490DBE">
      <w:pPr>
        <w:jc w:val="both"/>
      </w:pPr>
    </w:p>
    <w:sectPr w:rsidR="0007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E165" w14:textId="77777777" w:rsidR="006B3735" w:rsidRDefault="006B3735" w:rsidP="00796922">
      <w:r>
        <w:separator/>
      </w:r>
    </w:p>
  </w:endnote>
  <w:endnote w:type="continuationSeparator" w:id="0">
    <w:p w14:paraId="64D11C61" w14:textId="77777777" w:rsidR="006B3735" w:rsidRDefault="006B3735" w:rsidP="007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9483" w14:textId="77777777" w:rsidR="006B3735" w:rsidRDefault="006B3735" w:rsidP="00796922">
      <w:r>
        <w:separator/>
      </w:r>
    </w:p>
  </w:footnote>
  <w:footnote w:type="continuationSeparator" w:id="0">
    <w:p w14:paraId="503C73F0" w14:textId="77777777" w:rsidR="006B3735" w:rsidRDefault="006B3735" w:rsidP="0079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22"/>
    <w:rsid w:val="00074238"/>
    <w:rsid w:val="00183811"/>
    <w:rsid w:val="004617CD"/>
    <w:rsid w:val="00484A70"/>
    <w:rsid w:val="00490DBE"/>
    <w:rsid w:val="006B3735"/>
    <w:rsid w:val="00796922"/>
    <w:rsid w:val="00B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797B3"/>
  <w15:chartTrackingRefBased/>
  <w15:docId w15:val="{F3D8EB52-B865-43EC-A47E-D73E7FF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92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922"/>
    <w:rPr>
      <w:color w:val="0000FF"/>
      <w:u w:val="single"/>
    </w:rPr>
  </w:style>
  <w:style w:type="paragraph" w:customStyle="1" w:styleId="ZnakZnak">
    <w:name w:val="Znak Znak"/>
    <w:basedOn w:val="Normalny"/>
    <w:uiPriority w:val="99"/>
    <w:rsid w:val="00796922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96922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969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96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Mariusz Kreczmer</cp:lastModifiedBy>
  <cp:revision>2</cp:revision>
  <dcterms:created xsi:type="dcterms:W3CDTF">2020-10-22T10:52:00Z</dcterms:created>
  <dcterms:modified xsi:type="dcterms:W3CDTF">2020-10-22T10:52:00Z</dcterms:modified>
</cp:coreProperties>
</file>